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3368" w14:textId="77777777" w:rsidR="003F1B0D" w:rsidRPr="003F1B0D" w:rsidRDefault="003F1B0D" w:rsidP="003F1B0D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3F1B0D">
        <w:rPr>
          <w:rFonts w:ascii="Verdana" w:hAnsi="Verdana"/>
          <w:b/>
          <w:color w:val="000000"/>
          <w:sz w:val="32"/>
          <w:lang w:val="ru-RU"/>
        </w:rPr>
        <w:t>К столетию Гонгоры</w:t>
      </w:r>
    </w:p>
    <w:p w14:paraId="3EE5F210" w14:textId="7B1D2256" w:rsidR="003F1B0D" w:rsidRPr="003F1B0D" w:rsidRDefault="003F1B0D" w:rsidP="003F1B0D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3F1B0D">
        <w:rPr>
          <w:rFonts w:ascii="Verdana" w:hAnsi="Verdana"/>
          <w:color w:val="000000"/>
          <w:lang w:val="ru-RU"/>
        </w:rPr>
        <w:t>Хорхе Луис Борхес</w:t>
      </w:r>
    </w:p>
    <w:p w14:paraId="47935B2A" w14:textId="77777777" w:rsidR="003F1B0D" w:rsidRPr="003F1B0D" w:rsidRDefault="003F1B0D" w:rsidP="003F1B0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6843232" w14:textId="3BDC100D" w:rsidR="003F1B0D" w:rsidRPr="003F1B0D" w:rsidRDefault="003F1B0D" w:rsidP="003F1B0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F1B0D">
        <w:rPr>
          <w:rFonts w:ascii="Verdana" w:hAnsi="Verdana"/>
          <w:color w:val="000000"/>
          <w:sz w:val="20"/>
          <w:lang w:val="ru-RU"/>
        </w:rPr>
        <w:t>Я всегда буду готов подумать о доне Луисе де Гонгоре раз в сто лет. Чувство это моё, и слово «столетие» ему помогает. Девяносто девять забывчивых лет и один год лёгкого внимания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F1B0D">
        <w:rPr>
          <w:rFonts w:ascii="Verdana" w:hAnsi="Verdana"/>
          <w:color w:val="000000"/>
          <w:sz w:val="20"/>
          <w:lang w:val="ru-RU"/>
        </w:rPr>
        <w:t>вот что подразумевается под столетием: хороший процент той памяти, которой мы желаем, и того большого забвения, в котором нуждается наша слабость.</w:t>
      </w:r>
    </w:p>
    <w:p w14:paraId="68866E98" w14:textId="54D2805C" w:rsidR="003F1B0D" w:rsidRPr="003F1B0D" w:rsidRDefault="003F1B0D" w:rsidP="003F1B0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F1B0D">
        <w:rPr>
          <w:rFonts w:ascii="Verdana" w:hAnsi="Verdana"/>
          <w:color w:val="000000"/>
          <w:sz w:val="20"/>
          <w:lang w:val="ru-RU"/>
        </w:rPr>
        <w:t>Гонгора вознёсся до абстракции. Преданность словесности, эзотерическое и стыдливое письмо, мученические акты чужого непонимания и собственной утончённости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F1B0D">
        <w:rPr>
          <w:rFonts w:ascii="Verdana" w:hAnsi="Verdana"/>
          <w:color w:val="000000"/>
          <w:sz w:val="20"/>
          <w:lang w:val="ru-RU"/>
        </w:rPr>
        <w:t>всё это в нём символизировано. Остроумный кордовец Луис де Арготе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F1B0D">
        <w:rPr>
          <w:rFonts w:ascii="Verdana" w:hAnsi="Verdana"/>
          <w:color w:val="000000"/>
          <w:sz w:val="20"/>
          <w:lang w:val="ru-RU"/>
        </w:rPr>
        <w:t>человек с горечью на устах и юностью, потраченной на любовные дела,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F1B0D">
        <w:rPr>
          <w:rFonts w:ascii="Verdana" w:hAnsi="Verdana"/>
          <w:color w:val="000000"/>
          <w:sz w:val="20"/>
          <w:lang w:val="ru-RU"/>
        </w:rPr>
        <w:t>теперь зовётся Гонгора, так же как две палочки, связанные посередине, зовутся крестом. Этого кого-то я не сужу. Ужасная, кажется мне, вещь: чтобы человек становился Страшным судом для других людей и хотел объявить их дни недействительными, ничтожными, не имеющими никакой силы и последствий. Такой судейской власти я не домогаюсь.</w:t>
      </w:r>
    </w:p>
    <w:p w14:paraId="084DB389" w14:textId="50F19C2F" w:rsidR="003F1B0D" w:rsidRPr="003F1B0D" w:rsidRDefault="003F1B0D" w:rsidP="003F1B0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F1B0D">
        <w:rPr>
          <w:rFonts w:ascii="Verdana" w:hAnsi="Verdana"/>
          <w:color w:val="000000"/>
          <w:sz w:val="20"/>
          <w:lang w:val="ru-RU"/>
        </w:rPr>
        <w:t>Итак, я перехожу к его значению как знака. Гонгора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F1B0D">
        <w:rPr>
          <w:rFonts w:ascii="Verdana" w:hAnsi="Verdana"/>
          <w:color w:val="000000"/>
          <w:sz w:val="20"/>
          <w:lang w:val="ru-RU"/>
        </w:rPr>
        <w:t>дай бог, чтобы несправедливо,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F1B0D">
        <w:rPr>
          <w:rFonts w:ascii="Verdana" w:hAnsi="Verdana"/>
          <w:color w:val="000000"/>
          <w:sz w:val="20"/>
          <w:lang w:val="ru-RU"/>
        </w:rPr>
        <w:t>символ тщательного технического фокусничества, имитации тайны, простых приключений синтаксиса. То есть академизма, который дурно себя ведёт и производит скандал. То есть той мелодичной и совершенной не-литературы, которую я всегда отвергал.</w:t>
      </w:r>
    </w:p>
    <w:p w14:paraId="5B1E759E" w14:textId="4E39B6E6" w:rsidR="00642AEB" w:rsidRPr="003F1B0D" w:rsidRDefault="003F1B0D" w:rsidP="003F1B0D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3F1B0D">
        <w:rPr>
          <w:rFonts w:ascii="Verdana" w:hAnsi="Verdana"/>
          <w:color w:val="000000"/>
          <w:sz w:val="20"/>
          <w:lang w:val="ru-RU"/>
        </w:rPr>
        <w:t>Записываю мою надежду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F1B0D">
        <w:rPr>
          <w:rFonts w:ascii="Verdana" w:hAnsi="Verdana"/>
          <w:color w:val="000000"/>
          <w:sz w:val="20"/>
          <w:lang w:val="ru-RU"/>
        </w:rPr>
        <w:t>слишком часто удовлетворявшуюся,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3F1B0D">
        <w:rPr>
          <w:rFonts w:ascii="Verdana" w:hAnsi="Verdana"/>
          <w:color w:val="000000"/>
          <w:sz w:val="20"/>
          <w:lang w:val="ru-RU"/>
        </w:rPr>
        <w:t>что я неправ.</w:t>
      </w:r>
    </w:p>
    <w:sectPr w:rsidR="00642AEB" w:rsidRPr="003F1B0D" w:rsidSect="003F1B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A9402" w14:textId="77777777" w:rsidR="004B2B42" w:rsidRDefault="004B2B42" w:rsidP="00112E99">
      <w:pPr>
        <w:spacing w:after="0" w:line="240" w:lineRule="auto"/>
      </w:pPr>
      <w:r>
        <w:separator/>
      </w:r>
    </w:p>
  </w:endnote>
  <w:endnote w:type="continuationSeparator" w:id="0">
    <w:p w14:paraId="45AC7CD1" w14:textId="77777777" w:rsidR="004B2B42" w:rsidRDefault="004B2B42" w:rsidP="0011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687F4" w14:textId="77777777" w:rsidR="00112E99" w:rsidRDefault="00112E99" w:rsidP="003F1B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228E7C4" w14:textId="77777777" w:rsidR="00112E99" w:rsidRDefault="00112E99" w:rsidP="00112E9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90F59" w14:textId="4D09511F" w:rsidR="00112E99" w:rsidRPr="003F1B0D" w:rsidRDefault="003F1B0D" w:rsidP="003F1B0D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3F1B0D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3F1B0D">
      <w:rPr>
        <w:rStyle w:val="PageNumber"/>
        <w:rFonts w:ascii="Arial" w:hAnsi="Arial" w:cs="Arial"/>
        <w:color w:val="999999"/>
        <w:sz w:val="20"/>
      </w:rPr>
      <w:t>http</w:t>
    </w:r>
    <w:r w:rsidRPr="003F1B0D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3F1B0D">
      <w:rPr>
        <w:rStyle w:val="PageNumber"/>
        <w:rFonts w:ascii="Arial" w:hAnsi="Arial" w:cs="Arial"/>
        <w:color w:val="999999"/>
        <w:sz w:val="20"/>
      </w:rPr>
      <w:t>artefact</w:t>
    </w:r>
    <w:r w:rsidRPr="003F1B0D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3F1B0D">
      <w:rPr>
        <w:rStyle w:val="PageNumber"/>
        <w:rFonts w:ascii="Arial" w:hAnsi="Arial" w:cs="Arial"/>
        <w:color w:val="999999"/>
        <w:sz w:val="20"/>
      </w:rPr>
      <w:t>lib</w:t>
    </w:r>
    <w:r w:rsidRPr="003F1B0D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3F1B0D">
      <w:rPr>
        <w:rStyle w:val="PageNumber"/>
        <w:rFonts w:ascii="Arial" w:hAnsi="Arial" w:cs="Arial"/>
        <w:color w:val="999999"/>
        <w:sz w:val="20"/>
      </w:rPr>
      <w:t>ru</w:t>
    </w:r>
    <w:r w:rsidRPr="003F1B0D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AA3B3" w14:textId="77777777" w:rsidR="00112E99" w:rsidRDefault="00112E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FD04F" w14:textId="77777777" w:rsidR="004B2B42" w:rsidRDefault="004B2B42" w:rsidP="00112E99">
      <w:pPr>
        <w:spacing w:after="0" w:line="240" w:lineRule="auto"/>
      </w:pPr>
      <w:r>
        <w:separator/>
      </w:r>
    </w:p>
  </w:footnote>
  <w:footnote w:type="continuationSeparator" w:id="0">
    <w:p w14:paraId="7EDE109D" w14:textId="77777777" w:rsidR="004B2B42" w:rsidRDefault="004B2B42" w:rsidP="0011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9BB1A" w14:textId="77777777" w:rsidR="00112E99" w:rsidRDefault="00112E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7DF91" w14:textId="79167759" w:rsidR="00112E99" w:rsidRPr="003F1B0D" w:rsidRDefault="003F1B0D" w:rsidP="003F1B0D">
    <w:pPr>
      <w:pStyle w:val="Header"/>
      <w:rPr>
        <w:rFonts w:ascii="Arial" w:hAnsi="Arial" w:cs="Arial"/>
        <w:color w:val="999999"/>
        <w:sz w:val="20"/>
        <w:lang w:val="ru-RU"/>
      </w:rPr>
    </w:pPr>
    <w:r w:rsidRPr="003F1B0D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02439" w14:textId="77777777" w:rsidR="00112E99" w:rsidRDefault="00112E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4060"/>
    <w:rsid w:val="0006063C"/>
    <w:rsid w:val="00112E99"/>
    <w:rsid w:val="0015074B"/>
    <w:rsid w:val="001D364D"/>
    <w:rsid w:val="0029639D"/>
    <w:rsid w:val="00326F90"/>
    <w:rsid w:val="003F1B0D"/>
    <w:rsid w:val="004B2B42"/>
    <w:rsid w:val="00615F56"/>
    <w:rsid w:val="00642AE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9789240"/>
  <w14:defaultImageDpi w14:val="300"/>
  <w15:docId w15:val="{8C222047-CF27-4825-A3A1-9DDA8FF1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1D364D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1D364D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1D364D"/>
    <w:rPr>
      <w:i/>
      <w:iCs/>
    </w:rPr>
  </w:style>
  <w:style w:type="paragraph" w:customStyle="1" w:styleId="Para13">
    <w:name w:val="Para 13"/>
    <w:basedOn w:val="Normal"/>
    <w:qFormat/>
    <w:rsid w:val="00615F56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112E99"/>
  </w:style>
  <w:style w:type="paragraph" w:styleId="NormalWeb">
    <w:name w:val="Normal (Web)"/>
    <w:basedOn w:val="Normal"/>
    <w:uiPriority w:val="99"/>
    <w:unhideWhenUsed/>
    <w:rsid w:val="003F1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197</Words>
  <Characters>1193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1383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столетию Гонгоры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2026-06-16T04:16:00Z</dcterms:modified>
  <cp:category/>
</cp:coreProperties>
</file>